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FD24E0" w:rsidRPr="00F56900">
      <w:pPr>
        <w:widowControl/>
        <w:spacing w:line="540" w:lineRule="exact"/>
        <w:jc w:val="left"/>
        <w:rPr>
          <w:rFonts w:ascii="仿宋_GB2312" w:eastAsia="仿宋_GB2312" w:hint="eastAsia"/>
          <w:sz w:val="32"/>
          <w:szCs w:val="32"/>
          <w:lang w:bidi="ar"/>
        </w:rPr>
      </w:pPr>
      <w:r w:rsidRPr="00F56900">
        <w:rPr>
          <w:rFonts w:ascii="仿宋_GB2312" w:eastAsia="仿宋_GB2312" w:hint="eastAsia"/>
          <w:sz w:val="32"/>
          <w:szCs w:val="32"/>
          <w:lang w:bidi="ar"/>
        </w:rPr>
        <w:t>附件5</w:t>
      </w:r>
    </w:p>
    <w:p w:rsidR="00FD24E0">
      <w:pPr>
        <w:pStyle w:val="Heading3"/>
        <w:rPr>
          <w:rFonts w:ascii="Times New Roman" w:hAnsi="Times New Roman"/>
        </w:rPr>
      </w:pPr>
      <w:bookmarkStart w:id="0" w:name="_GoBack"/>
      <w:bookmarkEnd w:id="0"/>
    </w:p>
    <w:p w:rsidR="00FD24E0">
      <w:pPr>
        <w:spacing w:before="250" w:beforeLines="80" w:after="250" w:afterLines="80" w:line="560" w:lineRule="exact"/>
        <w:jc w:val="center"/>
        <w:rPr>
          <w:rFonts w:eastAsia="黑体"/>
          <w:bCs/>
          <w:sz w:val="32"/>
          <w:szCs w:val="32"/>
          <w:lang w:bidi="ar"/>
        </w:rPr>
      </w:pPr>
      <w:r>
        <w:rPr>
          <w:rFonts w:eastAsia="黑体"/>
          <w:bCs/>
          <w:sz w:val="32"/>
          <w:szCs w:val="32"/>
          <w:lang w:bidi="ar"/>
        </w:rPr>
        <w:t>三级、四级实验室运行状态及实验活动情况</w:t>
      </w:r>
    </w:p>
    <w:tbl>
      <w:tblPr>
        <w:tblStyle w:val="TableGrid"/>
        <w:tblW w:w="13992" w:type="dxa"/>
        <w:jc w:val="center"/>
        <w:tblLayout w:type="fixed"/>
        <w:tblLook w:val="04A0"/>
      </w:tblPr>
      <w:tblGrid>
        <w:gridCol w:w="551"/>
        <w:gridCol w:w="2440"/>
        <w:gridCol w:w="1200"/>
        <w:gridCol w:w="1038"/>
        <w:gridCol w:w="1672"/>
        <w:gridCol w:w="1927"/>
        <w:gridCol w:w="1229"/>
        <w:gridCol w:w="1926"/>
        <w:gridCol w:w="2009"/>
      </w:tblGrid>
      <w:tr>
        <w:tblPrEx>
          <w:tblW w:w="13992" w:type="dxa"/>
          <w:jc w:val="center"/>
          <w:tblLayout w:type="fixed"/>
          <w:tblLook w:val="04A0"/>
        </w:tblPrEx>
        <w:trPr>
          <w:jc w:val="center"/>
        </w:trPr>
        <w:tc>
          <w:tcPr>
            <w:tcW w:w="551" w:type="dxa"/>
            <w:vMerge w:val="restart"/>
            <w:vAlign w:val="center"/>
          </w:tcPr>
          <w:p w:rsidR="00FD24E0">
            <w:pPr>
              <w:pStyle w:val="BodyText"/>
              <w:spacing w:line="500" w:lineRule="exact"/>
              <w:jc w:val="center"/>
              <w:rPr>
                <w:rFonts w:eastAsia="黑体"/>
                <w:bCs/>
                <w:sz w:val="28"/>
                <w:szCs w:val="28"/>
                <w:lang w:bidi="ar"/>
              </w:rPr>
            </w:pPr>
            <w:r>
              <w:rPr>
                <w:rFonts w:eastAsia="黑体"/>
                <w:bCs/>
                <w:sz w:val="28"/>
                <w:szCs w:val="28"/>
                <w:lang w:bidi="ar"/>
              </w:rPr>
              <w:t>序号</w:t>
            </w:r>
          </w:p>
        </w:tc>
        <w:tc>
          <w:tcPr>
            <w:tcW w:w="2440" w:type="dxa"/>
            <w:vMerge w:val="restart"/>
            <w:vAlign w:val="center"/>
          </w:tcPr>
          <w:p w:rsidR="00FD24E0">
            <w:pPr>
              <w:pStyle w:val="BodyText"/>
              <w:spacing w:line="500" w:lineRule="exact"/>
              <w:jc w:val="center"/>
              <w:rPr>
                <w:rFonts w:eastAsia="黑体"/>
                <w:bCs/>
                <w:sz w:val="28"/>
                <w:szCs w:val="28"/>
                <w:lang w:bidi="ar"/>
              </w:rPr>
            </w:pPr>
            <w:r>
              <w:rPr>
                <w:rFonts w:eastAsia="黑体"/>
                <w:bCs/>
                <w:sz w:val="28"/>
                <w:szCs w:val="28"/>
                <w:lang w:bidi="ar"/>
              </w:rPr>
              <w:t>高等级实验室</w:t>
            </w:r>
          </w:p>
          <w:p w:rsidR="00FD24E0">
            <w:pPr>
              <w:pStyle w:val="BodyText"/>
              <w:spacing w:line="500" w:lineRule="exact"/>
              <w:jc w:val="center"/>
              <w:rPr>
                <w:rFonts w:eastAsia="黑体"/>
                <w:bCs/>
                <w:sz w:val="28"/>
                <w:szCs w:val="28"/>
                <w:lang w:bidi="ar"/>
              </w:rPr>
            </w:pPr>
            <w:r>
              <w:rPr>
                <w:rFonts w:eastAsia="黑体"/>
                <w:bCs/>
                <w:sz w:val="28"/>
                <w:szCs w:val="28"/>
                <w:lang w:bidi="ar"/>
              </w:rPr>
              <w:t>名称</w:t>
            </w:r>
          </w:p>
        </w:tc>
        <w:tc>
          <w:tcPr>
            <w:tcW w:w="1200" w:type="dxa"/>
            <w:vMerge w:val="restart"/>
            <w:vAlign w:val="center"/>
          </w:tcPr>
          <w:p w:rsidR="00FD24E0">
            <w:pPr>
              <w:pStyle w:val="BodyText"/>
              <w:spacing w:line="500" w:lineRule="exact"/>
              <w:jc w:val="center"/>
              <w:rPr>
                <w:rFonts w:eastAsia="黑体"/>
                <w:bCs/>
                <w:sz w:val="28"/>
                <w:szCs w:val="28"/>
                <w:lang w:bidi="ar"/>
              </w:rPr>
            </w:pPr>
            <w:r>
              <w:rPr>
                <w:rFonts w:eastAsia="黑体"/>
                <w:bCs/>
                <w:sz w:val="28"/>
                <w:szCs w:val="28"/>
                <w:lang w:bidi="ar"/>
              </w:rPr>
              <w:t>实验室级别</w:t>
            </w:r>
            <w:r>
              <w:rPr>
                <w:rFonts w:eastAsia="黑体"/>
                <w:bCs/>
                <w:sz w:val="28"/>
                <w:szCs w:val="28"/>
                <w:vertAlign w:val="superscript"/>
                <w:lang w:bidi="ar"/>
              </w:rPr>
              <w:t>1</w:t>
            </w:r>
          </w:p>
        </w:tc>
        <w:tc>
          <w:tcPr>
            <w:tcW w:w="1038" w:type="dxa"/>
            <w:vMerge w:val="restart"/>
            <w:vAlign w:val="center"/>
          </w:tcPr>
          <w:p w:rsidR="00FD24E0">
            <w:pPr>
              <w:pStyle w:val="BodyText"/>
              <w:spacing w:line="500" w:lineRule="exact"/>
              <w:jc w:val="center"/>
              <w:rPr>
                <w:rFonts w:eastAsia="黑体"/>
                <w:bCs/>
                <w:sz w:val="28"/>
                <w:szCs w:val="28"/>
                <w:lang w:bidi="ar"/>
              </w:rPr>
            </w:pPr>
            <w:r>
              <w:rPr>
                <w:rFonts w:eastAsia="黑体"/>
                <w:bCs/>
                <w:sz w:val="28"/>
                <w:szCs w:val="28"/>
                <w:lang w:bidi="ar"/>
              </w:rPr>
              <w:t>运行状态</w:t>
            </w:r>
            <w:r>
              <w:rPr>
                <w:rFonts w:eastAsia="黑体"/>
                <w:bCs/>
                <w:sz w:val="28"/>
                <w:szCs w:val="28"/>
                <w:vertAlign w:val="superscript"/>
                <w:lang w:bidi="ar"/>
              </w:rPr>
              <w:t>2</w:t>
            </w:r>
          </w:p>
        </w:tc>
        <w:tc>
          <w:tcPr>
            <w:tcW w:w="3599" w:type="dxa"/>
            <w:gridSpan w:val="2"/>
            <w:vAlign w:val="center"/>
          </w:tcPr>
          <w:p w:rsidR="00FD24E0">
            <w:pPr>
              <w:pStyle w:val="BodyText"/>
              <w:spacing w:line="500" w:lineRule="exact"/>
              <w:jc w:val="center"/>
              <w:rPr>
                <w:rFonts w:eastAsia="黑体"/>
                <w:bCs/>
                <w:sz w:val="28"/>
                <w:szCs w:val="28"/>
                <w:lang w:bidi="ar"/>
              </w:rPr>
            </w:pPr>
            <w:r>
              <w:rPr>
                <w:rFonts w:eastAsia="黑体"/>
                <w:bCs/>
                <w:sz w:val="28"/>
                <w:szCs w:val="28"/>
                <w:lang w:bidi="ar"/>
              </w:rPr>
              <w:t>批准开展的实验活动</w:t>
            </w:r>
          </w:p>
        </w:tc>
        <w:tc>
          <w:tcPr>
            <w:tcW w:w="1229" w:type="dxa"/>
            <w:vMerge w:val="restart"/>
            <w:vAlign w:val="center"/>
          </w:tcPr>
          <w:p w:rsidR="00FD24E0">
            <w:pPr>
              <w:pStyle w:val="BodyText"/>
              <w:spacing w:line="500" w:lineRule="exact"/>
              <w:jc w:val="center"/>
              <w:rPr>
                <w:rFonts w:eastAsia="黑体"/>
                <w:bCs/>
                <w:sz w:val="28"/>
                <w:szCs w:val="28"/>
                <w:lang w:bidi="ar"/>
              </w:rPr>
            </w:pPr>
            <w:r>
              <w:rPr>
                <w:rFonts w:eastAsia="黑体"/>
                <w:bCs/>
                <w:sz w:val="28"/>
                <w:szCs w:val="28"/>
                <w:lang w:bidi="ar"/>
              </w:rPr>
              <w:t>批准</w:t>
            </w:r>
          </w:p>
          <w:p w:rsidR="00FD24E0">
            <w:pPr>
              <w:pStyle w:val="BodyText"/>
              <w:spacing w:line="500" w:lineRule="exact"/>
              <w:jc w:val="center"/>
              <w:rPr>
                <w:rFonts w:eastAsia="黑体"/>
                <w:bCs/>
                <w:sz w:val="28"/>
                <w:szCs w:val="28"/>
                <w:lang w:bidi="ar"/>
              </w:rPr>
            </w:pPr>
            <w:r>
              <w:rPr>
                <w:rFonts w:eastAsia="黑体"/>
                <w:bCs/>
                <w:sz w:val="28"/>
                <w:szCs w:val="28"/>
                <w:lang w:bidi="ar"/>
              </w:rPr>
              <w:t>有效期</w:t>
            </w:r>
          </w:p>
        </w:tc>
        <w:tc>
          <w:tcPr>
            <w:tcW w:w="3935" w:type="dxa"/>
            <w:gridSpan w:val="2"/>
            <w:vAlign w:val="center"/>
          </w:tcPr>
          <w:p w:rsidR="00FD24E0">
            <w:pPr>
              <w:pStyle w:val="BodyText"/>
              <w:spacing w:line="500" w:lineRule="exact"/>
              <w:jc w:val="center"/>
              <w:rPr>
                <w:rFonts w:eastAsia="黑体"/>
                <w:bCs/>
                <w:sz w:val="28"/>
                <w:szCs w:val="28"/>
                <w:lang w:bidi="ar"/>
              </w:rPr>
            </w:pPr>
            <w:r>
              <w:rPr>
                <w:rFonts w:eastAsia="黑体"/>
                <w:bCs/>
                <w:sz w:val="28"/>
                <w:szCs w:val="28"/>
                <w:lang w:bidi="ar"/>
              </w:rPr>
              <w:t>实际开展的实验活动</w:t>
            </w:r>
          </w:p>
        </w:tc>
      </w:tr>
      <w:tr>
        <w:tblPrEx>
          <w:tblW w:w="13992" w:type="dxa"/>
          <w:jc w:val="center"/>
          <w:tblLayout w:type="fixed"/>
          <w:tblLook w:val="04A0"/>
        </w:tblPrEx>
        <w:trPr>
          <w:jc w:val="center"/>
        </w:trPr>
        <w:tc>
          <w:tcPr>
            <w:tcW w:w="551" w:type="dxa"/>
            <w:vMerge/>
            <w:vAlign w:val="center"/>
          </w:tcPr>
          <w:p w:rsidR="00FD24E0">
            <w:pPr>
              <w:pStyle w:val="BodyText"/>
              <w:spacing w:line="500" w:lineRule="exact"/>
              <w:jc w:val="center"/>
              <w:rPr>
                <w:rFonts w:eastAsia="黑体"/>
                <w:bCs/>
                <w:sz w:val="28"/>
                <w:szCs w:val="28"/>
                <w:lang w:bidi="ar"/>
              </w:rPr>
            </w:pPr>
          </w:p>
        </w:tc>
        <w:tc>
          <w:tcPr>
            <w:tcW w:w="2440" w:type="dxa"/>
            <w:vMerge/>
            <w:vAlign w:val="center"/>
          </w:tcPr>
          <w:p w:rsidR="00FD24E0">
            <w:pPr>
              <w:pStyle w:val="BodyText"/>
              <w:spacing w:line="500" w:lineRule="exact"/>
              <w:jc w:val="center"/>
              <w:rPr>
                <w:rFonts w:eastAsia="黑体"/>
                <w:bCs/>
                <w:sz w:val="28"/>
                <w:szCs w:val="28"/>
                <w:lang w:bidi="ar"/>
              </w:rPr>
            </w:pPr>
          </w:p>
        </w:tc>
        <w:tc>
          <w:tcPr>
            <w:tcW w:w="1200" w:type="dxa"/>
            <w:vMerge/>
            <w:vAlign w:val="center"/>
          </w:tcPr>
          <w:p w:rsidR="00FD24E0">
            <w:pPr>
              <w:pStyle w:val="BodyText"/>
              <w:spacing w:line="500" w:lineRule="exact"/>
              <w:jc w:val="center"/>
              <w:rPr>
                <w:rFonts w:eastAsia="黑体"/>
                <w:bCs/>
                <w:sz w:val="28"/>
                <w:szCs w:val="28"/>
                <w:lang w:bidi="ar"/>
              </w:rPr>
            </w:pPr>
          </w:p>
        </w:tc>
        <w:tc>
          <w:tcPr>
            <w:tcW w:w="1038" w:type="dxa"/>
            <w:vMerge/>
            <w:vAlign w:val="center"/>
          </w:tcPr>
          <w:p w:rsidR="00FD24E0">
            <w:pPr>
              <w:pStyle w:val="BodyText"/>
              <w:spacing w:line="500" w:lineRule="exact"/>
              <w:jc w:val="center"/>
              <w:rPr>
                <w:rFonts w:eastAsia="黑体"/>
                <w:bCs/>
                <w:sz w:val="28"/>
                <w:szCs w:val="28"/>
                <w:lang w:bidi="ar"/>
              </w:rPr>
            </w:pPr>
          </w:p>
        </w:tc>
        <w:tc>
          <w:tcPr>
            <w:tcW w:w="1672" w:type="dxa"/>
            <w:vAlign w:val="center"/>
          </w:tcPr>
          <w:p w:rsidR="00FD24E0">
            <w:pPr>
              <w:pStyle w:val="BodyText"/>
              <w:spacing w:line="500" w:lineRule="exact"/>
              <w:jc w:val="center"/>
              <w:rPr>
                <w:rFonts w:eastAsia="黑体"/>
                <w:bCs/>
                <w:sz w:val="28"/>
                <w:szCs w:val="28"/>
                <w:lang w:bidi="ar"/>
              </w:rPr>
            </w:pPr>
            <w:r>
              <w:rPr>
                <w:rFonts w:eastAsia="黑体"/>
                <w:bCs/>
                <w:sz w:val="28"/>
                <w:szCs w:val="28"/>
                <w:lang w:bidi="ar"/>
              </w:rPr>
              <w:t>病原微生物</w:t>
            </w:r>
          </w:p>
        </w:tc>
        <w:tc>
          <w:tcPr>
            <w:tcW w:w="1927" w:type="dxa"/>
            <w:vAlign w:val="center"/>
          </w:tcPr>
          <w:p w:rsidR="00FD24E0">
            <w:pPr>
              <w:pStyle w:val="BodyText"/>
              <w:spacing w:line="500" w:lineRule="exact"/>
              <w:jc w:val="center"/>
              <w:rPr>
                <w:rFonts w:eastAsia="黑体"/>
                <w:bCs/>
                <w:sz w:val="28"/>
                <w:szCs w:val="28"/>
                <w:lang w:bidi="ar"/>
              </w:rPr>
            </w:pPr>
            <w:r>
              <w:rPr>
                <w:rFonts w:eastAsia="黑体"/>
                <w:bCs/>
                <w:sz w:val="28"/>
                <w:szCs w:val="28"/>
                <w:lang w:bidi="ar"/>
              </w:rPr>
              <w:t>实验活动项目</w:t>
            </w:r>
          </w:p>
        </w:tc>
        <w:tc>
          <w:tcPr>
            <w:tcW w:w="1229" w:type="dxa"/>
            <w:vMerge/>
            <w:vAlign w:val="center"/>
          </w:tcPr>
          <w:p w:rsidR="00FD24E0">
            <w:pPr>
              <w:pStyle w:val="BodyText"/>
              <w:spacing w:line="500" w:lineRule="exact"/>
              <w:jc w:val="center"/>
              <w:rPr>
                <w:rFonts w:eastAsia="黑体"/>
                <w:bCs/>
                <w:sz w:val="28"/>
                <w:szCs w:val="28"/>
                <w:lang w:bidi="ar"/>
              </w:rPr>
            </w:pPr>
          </w:p>
        </w:tc>
        <w:tc>
          <w:tcPr>
            <w:tcW w:w="1926" w:type="dxa"/>
            <w:vAlign w:val="center"/>
          </w:tcPr>
          <w:p w:rsidR="00FD24E0">
            <w:pPr>
              <w:pStyle w:val="BodyText"/>
              <w:spacing w:line="500" w:lineRule="exact"/>
              <w:jc w:val="center"/>
              <w:rPr>
                <w:rFonts w:eastAsia="黑体"/>
                <w:bCs/>
                <w:sz w:val="28"/>
                <w:szCs w:val="28"/>
                <w:lang w:bidi="ar"/>
              </w:rPr>
            </w:pPr>
            <w:r>
              <w:rPr>
                <w:rFonts w:eastAsia="黑体"/>
                <w:bCs/>
                <w:sz w:val="28"/>
                <w:szCs w:val="28"/>
                <w:lang w:bidi="ar"/>
              </w:rPr>
              <w:t>病原微生物</w:t>
            </w:r>
          </w:p>
        </w:tc>
        <w:tc>
          <w:tcPr>
            <w:tcW w:w="2009" w:type="dxa"/>
            <w:vAlign w:val="center"/>
          </w:tcPr>
          <w:p w:rsidR="00FD24E0">
            <w:pPr>
              <w:pStyle w:val="BodyText"/>
              <w:spacing w:line="500" w:lineRule="exact"/>
              <w:jc w:val="center"/>
              <w:rPr>
                <w:rFonts w:eastAsia="黑体"/>
                <w:bCs/>
                <w:sz w:val="28"/>
                <w:szCs w:val="28"/>
                <w:lang w:bidi="ar"/>
              </w:rPr>
            </w:pPr>
            <w:r>
              <w:rPr>
                <w:rFonts w:eastAsia="黑体"/>
                <w:bCs/>
                <w:sz w:val="28"/>
                <w:szCs w:val="28"/>
                <w:lang w:bidi="ar"/>
              </w:rPr>
              <w:t>实验活动项目</w:t>
            </w:r>
          </w:p>
        </w:tc>
      </w:tr>
      <w:tr>
        <w:tblPrEx>
          <w:tblW w:w="13992" w:type="dxa"/>
          <w:jc w:val="center"/>
          <w:tblLayout w:type="fixed"/>
          <w:tblLook w:val="04A0"/>
        </w:tblPrEx>
        <w:trPr>
          <w:jc w:val="center"/>
        </w:trPr>
        <w:tc>
          <w:tcPr>
            <w:tcW w:w="551" w:type="dxa"/>
          </w:tcPr>
          <w:p w:rsidR="00FD24E0">
            <w:pPr>
              <w:pStyle w:val="BodyText"/>
              <w:spacing w:line="500" w:lineRule="exact"/>
              <w:rPr>
                <w:rFonts w:eastAsia="仿宋_GB2312"/>
                <w:b/>
                <w:sz w:val="28"/>
                <w:szCs w:val="28"/>
                <w:lang w:bidi="ar"/>
              </w:rPr>
            </w:pPr>
          </w:p>
        </w:tc>
        <w:tc>
          <w:tcPr>
            <w:tcW w:w="2440" w:type="dxa"/>
          </w:tcPr>
          <w:p w:rsidR="00FD24E0">
            <w:pPr>
              <w:pStyle w:val="BodyText"/>
              <w:spacing w:line="500" w:lineRule="exact"/>
              <w:rPr>
                <w:rFonts w:eastAsia="仿宋_GB2312"/>
                <w:b/>
                <w:sz w:val="28"/>
                <w:szCs w:val="28"/>
                <w:lang w:bidi="ar"/>
              </w:rPr>
            </w:pPr>
          </w:p>
        </w:tc>
        <w:tc>
          <w:tcPr>
            <w:tcW w:w="1200" w:type="dxa"/>
          </w:tcPr>
          <w:p w:rsidR="00FD24E0">
            <w:pPr>
              <w:pStyle w:val="BodyText"/>
              <w:spacing w:line="500" w:lineRule="exact"/>
              <w:rPr>
                <w:rFonts w:eastAsia="仿宋_GB2312"/>
                <w:b/>
                <w:sz w:val="28"/>
                <w:szCs w:val="28"/>
                <w:lang w:bidi="ar"/>
              </w:rPr>
            </w:pPr>
          </w:p>
        </w:tc>
        <w:tc>
          <w:tcPr>
            <w:tcW w:w="1038" w:type="dxa"/>
          </w:tcPr>
          <w:p w:rsidR="00FD24E0">
            <w:pPr>
              <w:pStyle w:val="BodyText"/>
              <w:spacing w:line="500" w:lineRule="exact"/>
              <w:rPr>
                <w:rFonts w:eastAsia="仿宋_GB2312"/>
                <w:b/>
                <w:sz w:val="28"/>
                <w:szCs w:val="28"/>
                <w:lang w:bidi="ar"/>
              </w:rPr>
            </w:pPr>
          </w:p>
        </w:tc>
        <w:tc>
          <w:tcPr>
            <w:tcW w:w="1672" w:type="dxa"/>
          </w:tcPr>
          <w:p w:rsidR="00FD24E0">
            <w:pPr>
              <w:pStyle w:val="BodyText"/>
              <w:spacing w:line="500" w:lineRule="exact"/>
              <w:rPr>
                <w:rFonts w:eastAsia="仿宋_GB2312"/>
                <w:b/>
                <w:sz w:val="28"/>
                <w:szCs w:val="28"/>
                <w:lang w:bidi="ar"/>
              </w:rPr>
            </w:pPr>
          </w:p>
        </w:tc>
        <w:tc>
          <w:tcPr>
            <w:tcW w:w="1927" w:type="dxa"/>
          </w:tcPr>
          <w:p w:rsidR="00FD24E0">
            <w:pPr>
              <w:pStyle w:val="BodyText"/>
              <w:spacing w:line="500" w:lineRule="exact"/>
              <w:rPr>
                <w:rFonts w:eastAsia="仿宋_GB2312"/>
                <w:b/>
                <w:sz w:val="28"/>
                <w:szCs w:val="28"/>
                <w:lang w:bidi="ar"/>
              </w:rPr>
            </w:pPr>
          </w:p>
        </w:tc>
        <w:tc>
          <w:tcPr>
            <w:tcW w:w="1229" w:type="dxa"/>
          </w:tcPr>
          <w:p w:rsidR="00FD24E0">
            <w:pPr>
              <w:pStyle w:val="BodyText"/>
              <w:spacing w:line="500" w:lineRule="exact"/>
              <w:rPr>
                <w:rFonts w:eastAsia="仿宋_GB2312"/>
                <w:b/>
                <w:sz w:val="28"/>
                <w:szCs w:val="28"/>
                <w:lang w:bidi="ar"/>
              </w:rPr>
            </w:pPr>
          </w:p>
        </w:tc>
        <w:tc>
          <w:tcPr>
            <w:tcW w:w="1926" w:type="dxa"/>
          </w:tcPr>
          <w:p w:rsidR="00FD24E0">
            <w:pPr>
              <w:pStyle w:val="BodyText"/>
              <w:spacing w:line="500" w:lineRule="exact"/>
              <w:rPr>
                <w:rFonts w:eastAsia="仿宋_GB2312"/>
                <w:b/>
                <w:sz w:val="28"/>
                <w:szCs w:val="28"/>
                <w:lang w:bidi="ar"/>
              </w:rPr>
            </w:pPr>
          </w:p>
        </w:tc>
        <w:tc>
          <w:tcPr>
            <w:tcW w:w="2009" w:type="dxa"/>
          </w:tcPr>
          <w:p w:rsidR="00FD24E0">
            <w:pPr>
              <w:pStyle w:val="BodyText"/>
              <w:spacing w:line="500" w:lineRule="exact"/>
              <w:rPr>
                <w:rFonts w:eastAsia="仿宋_GB2312"/>
                <w:b/>
                <w:sz w:val="28"/>
                <w:szCs w:val="28"/>
                <w:lang w:bidi="ar"/>
              </w:rPr>
            </w:pPr>
          </w:p>
        </w:tc>
      </w:tr>
      <w:tr>
        <w:tblPrEx>
          <w:tblW w:w="13992" w:type="dxa"/>
          <w:jc w:val="center"/>
          <w:tblLayout w:type="fixed"/>
          <w:tblLook w:val="04A0"/>
        </w:tblPrEx>
        <w:trPr>
          <w:jc w:val="center"/>
        </w:trPr>
        <w:tc>
          <w:tcPr>
            <w:tcW w:w="551" w:type="dxa"/>
          </w:tcPr>
          <w:p w:rsidR="00FD24E0">
            <w:pPr>
              <w:pStyle w:val="BodyText"/>
              <w:spacing w:line="500" w:lineRule="exact"/>
              <w:rPr>
                <w:rFonts w:eastAsia="仿宋_GB2312"/>
                <w:b/>
                <w:sz w:val="28"/>
                <w:szCs w:val="28"/>
                <w:lang w:bidi="ar"/>
              </w:rPr>
            </w:pPr>
          </w:p>
        </w:tc>
        <w:tc>
          <w:tcPr>
            <w:tcW w:w="2440" w:type="dxa"/>
          </w:tcPr>
          <w:p w:rsidR="00FD24E0">
            <w:pPr>
              <w:pStyle w:val="BodyText"/>
              <w:spacing w:line="500" w:lineRule="exact"/>
              <w:rPr>
                <w:rFonts w:eastAsia="仿宋_GB2312"/>
                <w:b/>
                <w:sz w:val="28"/>
                <w:szCs w:val="28"/>
                <w:lang w:bidi="ar"/>
              </w:rPr>
            </w:pPr>
          </w:p>
        </w:tc>
        <w:tc>
          <w:tcPr>
            <w:tcW w:w="1200" w:type="dxa"/>
          </w:tcPr>
          <w:p w:rsidR="00FD24E0">
            <w:pPr>
              <w:pStyle w:val="BodyText"/>
              <w:spacing w:line="500" w:lineRule="exact"/>
              <w:rPr>
                <w:rFonts w:eastAsia="仿宋_GB2312"/>
                <w:b/>
                <w:sz w:val="28"/>
                <w:szCs w:val="28"/>
                <w:lang w:bidi="ar"/>
              </w:rPr>
            </w:pPr>
          </w:p>
        </w:tc>
        <w:tc>
          <w:tcPr>
            <w:tcW w:w="1038" w:type="dxa"/>
          </w:tcPr>
          <w:p w:rsidR="00FD24E0">
            <w:pPr>
              <w:pStyle w:val="BodyText"/>
              <w:spacing w:line="500" w:lineRule="exact"/>
              <w:rPr>
                <w:rFonts w:eastAsia="仿宋_GB2312"/>
                <w:b/>
                <w:sz w:val="28"/>
                <w:szCs w:val="28"/>
                <w:lang w:bidi="ar"/>
              </w:rPr>
            </w:pPr>
          </w:p>
        </w:tc>
        <w:tc>
          <w:tcPr>
            <w:tcW w:w="1672" w:type="dxa"/>
          </w:tcPr>
          <w:p w:rsidR="00FD24E0">
            <w:pPr>
              <w:pStyle w:val="BodyText"/>
              <w:spacing w:line="500" w:lineRule="exact"/>
              <w:rPr>
                <w:rFonts w:eastAsia="仿宋_GB2312"/>
                <w:b/>
                <w:sz w:val="28"/>
                <w:szCs w:val="28"/>
                <w:lang w:bidi="ar"/>
              </w:rPr>
            </w:pPr>
          </w:p>
        </w:tc>
        <w:tc>
          <w:tcPr>
            <w:tcW w:w="1927" w:type="dxa"/>
          </w:tcPr>
          <w:p w:rsidR="00FD24E0">
            <w:pPr>
              <w:pStyle w:val="BodyText"/>
              <w:spacing w:line="500" w:lineRule="exact"/>
              <w:rPr>
                <w:rFonts w:eastAsia="仿宋_GB2312"/>
                <w:b/>
                <w:sz w:val="28"/>
                <w:szCs w:val="28"/>
                <w:lang w:bidi="ar"/>
              </w:rPr>
            </w:pPr>
          </w:p>
        </w:tc>
        <w:tc>
          <w:tcPr>
            <w:tcW w:w="1229" w:type="dxa"/>
          </w:tcPr>
          <w:p w:rsidR="00FD24E0">
            <w:pPr>
              <w:pStyle w:val="BodyText"/>
              <w:spacing w:line="500" w:lineRule="exact"/>
              <w:rPr>
                <w:rFonts w:eastAsia="仿宋_GB2312"/>
                <w:b/>
                <w:sz w:val="28"/>
                <w:szCs w:val="28"/>
                <w:lang w:bidi="ar"/>
              </w:rPr>
            </w:pPr>
          </w:p>
        </w:tc>
        <w:tc>
          <w:tcPr>
            <w:tcW w:w="1926" w:type="dxa"/>
          </w:tcPr>
          <w:p w:rsidR="00FD24E0">
            <w:pPr>
              <w:pStyle w:val="BodyText"/>
              <w:spacing w:line="500" w:lineRule="exact"/>
              <w:rPr>
                <w:rFonts w:eastAsia="仿宋_GB2312"/>
                <w:b/>
                <w:sz w:val="28"/>
                <w:szCs w:val="28"/>
                <w:lang w:bidi="ar"/>
              </w:rPr>
            </w:pPr>
          </w:p>
        </w:tc>
        <w:tc>
          <w:tcPr>
            <w:tcW w:w="2009" w:type="dxa"/>
          </w:tcPr>
          <w:p w:rsidR="00FD24E0">
            <w:pPr>
              <w:pStyle w:val="BodyText"/>
              <w:spacing w:line="500" w:lineRule="exact"/>
              <w:rPr>
                <w:rFonts w:eastAsia="仿宋_GB2312"/>
                <w:b/>
                <w:sz w:val="28"/>
                <w:szCs w:val="28"/>
                <w:lang w:bidi="ar"/>
              </w:rPr>
            </w:pPr>
          </w:p>
        </w:tc>
      </w:tr>
    </w:tbl>
    <w:p w:rsidR="00FD24E0">
      <w:pPr>
        <w:tabs>
          <w:tab w:val="left" w:pos="576"/>
        </w:tabs>
        <w:snapToGrid w:val="0"/>
        <w:rPr>
          <w:rFonts w:eastAsia="仿宋_GB2312"/>
          <w:sz w:val="28"/>
          <w:szCs w:val="28"/>
          <w:lang w:bidi="ar"/>
        </w:rPr>
      </w:pPr>
      <w:r>
        <w:rPr>
          <w:rFonts w:eastAsia="仿宋_GB2312"/>
          <w:sz w:val="28"/>
          <w:szCs w:val="28"/>
          <w:lang w:bidi="ar"/>
        </w:rPr>
        <w:t>备注：</w:t>
      </w:r>
      <w:r>
        <w:rPr>
          <w:rFonts w:eastAsia="仿宋_GB2312"/>
          <w:sz w:val="28"/>
          <w:szCs w:val="28"/>
          <w:lang w:bidi="ar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.</w:t>
      </w:r>
      <w:r>
        <w:rPr>
          <w:rFonts w:eastAsia="仿宋_GB2312"/>
          <w:sz w:val="28"/>
          <w:szCs w:val="28"/>
          <w:lang w:bidi="ar"/>
        </w:rPr>
        <w:t>实验室级别请选填：</w:t>
      </w:r>
      <w:r>
        <w:rPr>
          <w:rFonts w:eastAsia="仿宋_GB2312"/>
          <w:sz w:val="28"/>
          <w:szCs w:val="28"/>
          <w:lang w:bidi="ar"/>
        </w:rPr>
        <w:t xml:space="preserve"> BSL-3</w:t>
      </w:r>
      <w:r>
        <w:rPr>
          <w:rFonts w:eastAsia="仿宋_GB2312"/>
          <w:sz w:val="28"/>
          <w:szCs w:val="28"/>
          <w:lang w:bidi="ar"/>
        </w:rPr>
        <w:t>、</w:t>
      </w:r>
      <w:r>
        <w:rPr>
          <w:rFonts w:eastAsia="仿宋_GB2312"/>
          <w:sz w:val="28"/>
          <w:szCs w:val="28"/>
          <w:lang w:bidi="ar"/>
        </w:rPr>
        <w:t>ABSL-3</w:t>
      </w:r>
      <w:r>
        <w:rPr>
          <w:rFonts w:eastAsia="仿宋_GB2312"/>
          <w:sz w:val="28"/>
          <w:szCs w:val="28"/>
          <w:lang w:bidi="ar"/>
        </w:rPr>
        <w:t>、</w:t>
      </w:r>
      <w:r>
        <w:rPr>
          <w:rFonts w:eastAsia="仿宋_GB2312"/>
          <w:sz w:val="28"/>
          <w:szCs w:val="28"/>
          <w:lang w:bidi="ar"/>
        </w:rPr>
        <w:t>BSL-4</w:t>
      </w:r>
      <w:r>
        <w:rPr>
          <w:rFonts w:eastAsia="仿宋_GB2312"/>
          <w:sz w:val="28"/>
          <w:szCs w:val="28"/>
          <w:lang w:bidi="ar"/>
        </w:rPr>
        <w:t>、</w:t>
      </w:r>
      <w:r>
        <w:rPr>
          <w:rFonts w:eastAsia="仿宋_GB2312"/>
          <w:sz w:val="28"/>
          <w:szCs w:val="28"/>
          <w:lang w:bidi="ar"/>
        </w:rPr>
        <w:t>ABSL-4</w:t>
      </w:r>
    </w:p>
    <w:p w:rsidR="00FD24E0">
      <w:pPr>
        <w:tabs>
          <w:tab w:val="left" w:pos="768"/>
        </w:tabs>
        <w:snapToGrid w:val="0"/>
        <w:ind w:firstLine="840" w:firstLineChars="300"/>
        <w:rPr>
          <w:rFonts w:eastAsia="仿宋_GB2312"/>
          <w:sz w:val="28"/>
          <w:szCs w:val="28"/>
          <w:lang w:bidi="ar"/>
        </w:rPr>
      </w:pPr>
      <w:r>
        <w:rPr>
          <w:rFonts w:eastAsia="仿宋_GB2312"/>
          <w:sz w:val="28"/>
          <w:szCs w:val="28"/>
          <w:lang w:bidi="ar"/>
        </w:rPr>
        <w:t>2</w:t>
      </w:r>
      <w:r>
        <w:rPr>
          <w:rFonts w:ascii="仿宋_GB2312" w:eastAsia="仿宋_GB2312" w:hAnsi="仿宋_GB2312" w:cs="仿宋_GB2312"/>
          <w:sz w:val="28"/>
          <w:szCs w:val="28"/>
          <w:lang w:bidi="ar"/>
        </w:rPr>
        <w:t>.</w:t>
      </w:r>
      <w:r>
        <w:rPr>
          <w:rFonts w:eastAsia="仿宋_GB2312"/>
          <w:sz w:val="28"/>
          <w:szCs w:val="28"/>
          <w:lang w:bidi="ar"/>
        </w:rPr>
        <w:t>运行状态请选填：在用、暂停使用、停用。</w:t>
      </w:r>
    </w:p>
    <w:p w:rsidR="00FD24E0">
      <w:pPr>
        <w:pStyle w:val="BodyText"/>
        <w:snapToGrid w:val="0"/>
        <w:ind w:firstLine="280" w:firstLineChars="100"/>
        <w:rPr>
          <w:rFonts w:eastAsia="仿宋_GB2312"/>
          <w:bCs/>
          <w:sz w:val="28"/>
          <w:szCs w:val="28"/>
          <w:lang w:bidi="ar"/>
        </w:rPr>
      </w:pPr>
    </w:p>
    <w:p w:rsidR="00FD24E0">
      <w:pPr>
        <w:pStyle w:val="BodyText"/>
        <w:snapToGrid w:val="0"/>
        <w:ind w:firstLine="280" w:firstLineChars="10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bCs/>
          <w:sz w:val="28"/>
          <w:szCs w:val="28"/>
          <w:lang w:bidi="ar"/>
        </w:rPr>
        <w:t>填表人：</w:t>
      </w:r>
      <w:r>
        <w:rPr>
          <w:rFonts w:eastAsia="仿宋_GB2312"/>
          <w:bCs/>
          <w:sz w:val="28"/>
          <w:szCs w:val="28"/>
          <w:lang w:bidi="ar"/>
        </w:rPr>
        <w:t xml:space="preserve">           </w:t>
      </w:r>
      <w:r>
        <w:rPr>
          <w:rFonts w:eastAsia="仿宋_GB2312"/>
          <w:bCs/>
          <w:sz w:val="28"/>
          <w:szCs w:val="28"/>
          <w:lang w:bidi="ar"/>
        </w:rPr>
        <w:t xml:space="preserve">   </w:t>
      </w:r>
      <w:r>
        <w:rPr>
          <w:rFonts w:eastAsia="仿宋_GB2312"/>
          <w:bCs/>
          <w:sz w:val="28"/>
          <w:szCs w:val="28"/>
          <w:lang w:bidi="ar"/>
        </w:rPr>
        <w:t>联系方式：</w:t>
      </w:r>
      <w:r>
        <w:rPr>
          <w:rFonts w:eastAsia="仿宋_GB2312"/>
          <w:bCs/>
          <w:sz w:val="28"/>
          <w:szCs w:val="28"/>
          <w:lang w:bidi="ar"/>
        </w:rPr>
        <w:t xml:space="preserve">              </w:t>
      </w:r>
      <w:r>
        <w:rPr>
          <w:rFonts w:eastAsia="仿宋_GB2312"/>
          <w:bCs/>
          <w:sz w:val="28"/>
          <w:szCs w:val="28"/>
          <w:lang w:bidi="ar"/>
        </w:rPr>
        <w:t xml:space="preserve">    </w:t>
      </w:r>
      <w:r>
        <w:rPr>
          <w:rFonts w:eastAsia="仿宋_GB2312"/>
          <w:bCs/>
          <w:sz w:val="28"/>
          <w:szCs w:val="28"/>
          <w:lang w:bidi="ar"/>
        </w:rPr>
        <w:t>复核人：</w:t>
      </w:r>
      <w:r>
        <w:rPr>
          <w:rFonts w:eastAsia="仿宋_GB2312"/>
          <w:bCs/>
          <w:sz w:val="28"/>
          <w:szCs w:val="28"/>
          <w:lang w:bidi="ar"/>
        </w:rPr>
        <w:t xml:space="preserve">            </w:t>
      </w:r>
      <w:r>
        <w:rPr>
          <w:rFonts w:eastAsia="仿宋_GB2312"/>
          <w:bCs/>
          <w:sz w:val="28"/>
          <w:szCs w:val="28"/>
          <w:lang w:bidi="ar"/>
        </w:rPr>
        <w:t xml:space="preserve">    </w:t>
      </w:r>
      <w:r>
        <w:rPr>
          <w:rFonts w:eastAsia="仿宋_GB2312"/>
          <w:bCs/>
          <w:sz w:val="28"/>
          <w:szCs w:val="28"/>
          <w:lang w:bidi="ar"/>
        </w:rPr>
        <w:t>填报时间：</w:t>
      </w:r>
      <w:r>
        <w:rPr>
          <w:rFonts w:eastAsia="仿宋_GB2312"/>
          <w:bCs/>
          <w:sz w:val="28"/>
          <w:szCs w:val="28"/>
          <w:lang w:bidi="ar"/>
        </w:rPr>
        <w:t xml:space="preserve">   </w:t>
      </w:r>
      <w:r>
        <w:rPr>
          <w:rFonts w:eastAsia="仿宋_GB2312"/>
          <w:sz w:val="28"/>
          <w:szCs w:val="28"/>
          <w:lang w:bidi="ar"/>
        </w:rPr>
        <w:t xml:space="preserve">        </w:t>
      </w:r>
    </w:p>
    <w:p w:rsidR="00FD24E0"/>
    <w:p w:rsidR="00FD24E0"/>
    <w:sectPr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4E0"/>
    <w:rsid w:val="00F56900"/>
    <w:rsid w:val="00FD24E0"/>
    <w:rsid w:val="06E52819"/>
    <w:rsid w:val="17802EE0"/>
    <w:rsid w:val="219825D7"/>
    <w:rsid w:val="22C5535E"/>
    <w:rsid w:val="2CC60393"/>
    <w:rsid w:val="2E51001D"/>
    <w:rsid w:val="31A52240"/>
    <w:rsid w:val="3F807D2A"/>
    <w:rsid w:val="41C20779"/>
    <w:rsid w:val="44AC31FC"/>
    <w:rsid w:val="531D0B64"/>
    <w:rsid w:val="578C0628"/>
    <w:rsid w:val="78F67BD4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EE7BA49-1024-406B-90DB-7BC20FE9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Heading3"/>
    <w:pPr>
      <w:widowControl w:val="0"/>
      <w:jc w:val="both"/>
    </w:pPr>
    <w:rPr>
      <w:kern w:val="2"/>
      <w:sz w:val="21"/>
    </w:rPr>
  </w:style>
  <w:style w:type="paragraph" w:styleId="Heading1">
    <w:name w:val="heading 1"/>
    <w:basedOn w:val="Normal"/>
    <w:next w:val="Normal"/>
    <w:qFormat/>
    <w:pPr>
      <w:keepNext/>
      <w:keepLines/>
      <w:spacing w:before="220" w:after="210" w:line="576" w:lineRule="auto"/>
      <w:jc w:val="center"/>
      <w:outlineLvl w:val="0"/>
    </w:pPr>
    <w:rPr>
      <w:rFonts w:eastAsia="方正小标宋简体" w:asciiTheme="minorHAnsi" w:hAnsiTheme="minorHAnsi"/>
      <w:kern w:val="44"/>
      <w:sz w:val="44"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590" w:lineRule="exact"/>
      <w:jc w:val="left"/>
      <w:outlineLvl w:val="2"/>
    </w:pPr>
    <w:rPr>
      <w:rFonts w:ascii="Calibri" w:eastAsia="仿宋_GB2312" w:hAnsi="Calibri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next w:val="Title"/>
    <w:qFormat/>
    <w:rPr>
      <w:szCs w:val="24"/>
    </w:rPr>
  </w:style>
  <w:style w:type="paragraph" w:styleId="Title">
    <w:name w:val="Title"/>
    <w:basedOn w:val="Normal"/>
    <w:next w:val="Normal"/>
    <w:qFormat/>
    <w:pPr>
      <w:jc w:val="center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zhangyy</dc:creator>
  <cp:lastModifiedBy>luo</cp:lastModifiedBy>
  <cp:revision>2</cp:revision>
  <dcterms:created xsi:type="dcterms:W3CDTF">2020-10-21T06:20:00Z</dcterms:created>
  <dcterms:modified xsi:type="dcterms:W3CDTF">2023-05-12T01:49:00Z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